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eastAsia="方正小标宋简体"/>
          <w:b/>
          <w:sz w:val="44"/>
          <w:szCs w:val="44"/>
        </w:rPr>
      </w:pPr>
      <w:bookmarkStart w:id="0" w:name="_GoBack"/>
      <w:r>
        <w:rPr>
          <w:rFonts w:eastAsia="方正小标宋简体"/>
          <w:b/>
          <w:sz w:val="44"/>
          <w:szCs w:val="44"/>
          <w:u w:val="single"/>
        </w:rPr>
        <w:t>20</w:t>
      </w:r>
      <w:r>
        <w:rPr>
          <w:rFonts w:hint="eastAsia" w:eastAsia="方正小标宋简体"/>
          <w:b/>
          <w:sz w:val="44"/>
          <w:szCs w:val="44"/>
          <w:u w:val="single"/>
        </w:rPr>
        <w:t>24</w:t>
      </w:r>
      <w:bookmarkEnd w:id="0"/>
      <w:r>
        <w:rPr>
          <w:rFonts w:eastAsia="方正小标宋简体"/>
          <w:b/>
          <w:sz w:val="44"/>
          <w:szCs w:val="44"/>
        </w:rPr>
        <w:t>年硕士研究生入学考试自命题科目</w:t>
      </w:r>
    </w:p>
    <w:p>
      <w:pPr>
        <w:spacing w:line="580" w:lineRule="exact"/>
        <w:jc w:val="center"/>
        <w:rPr>
          <w:rFonts w:eastAsia="方正小标宋简体"/>
          <w:b/>
          <w:sz w:val="44"/>
          <w:szCs w:val="44"/>
        </w:rPr>
      </w:pPr>
      <w:r>
        <w:rPr>
          <w:rFonts w:eastAsia="方正小标宋简体"/>
          <w:b/>
          <w:sz w:val="44"/>
          <w:szCs w:val="44"/>
        </w:rPr>
        <w:t>考试大纲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0"/>
        <w:gridCol w:w="28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 w:line="58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阶段</w:t>
            </w:r>
            <w:r>
              <w:rPr>
                <w:rFonts w:hint="eastAsia" w:eastAsia="仿宋_GB2312"/>
                <w:bCs/>
                <w:sz w:val="28"/>
                <w:szCs w:val="28"/>
              </w:rPr>
              <w:t>：</w:t>
            </w:r>
            <w:r>
              <w:rPr>
                <w:rFonts w:eastAsia="仿宋_GB2312"/>
                <w:bCs/>
                <w:sz w:val="28"/>
                <w:szCs w:val="28"/>
              </w:rPr>
              <w:t>初试</w:t>
            </w:r>
          </w:p>
        </w:tc>
        <w:tc>
          <w:tcPr>
            <w:tcW w:w="2852" w:type="dxa"/>
          </w:tcPr>
          <w:p>
            <w:pPr>
              <w:spacing w:after="100" w:afterAutospacing="1" w:line="58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科目</w:t>
            </w:r>
            <w:r>
              <w:rPr>
                <w:rFonts w:eastAsia="仿宋_GB2312"/>
                <w:bCs/>
                <w:sz w:val="28"/>
                <w:szCs w:val="28"/>
              </w:rPr>
              <w:t>满分值：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150分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 w:line="58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考试科目：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管理学原理</w:t>
            </w:r>
          </w:p>
        </w:tc>
        <w:tc>
          <w:tcPr>
            <w:tcW w:w="2852" w:type="dxa"/>
          </w:tcPr>
          <w:p>
            <w:pPr>
              <w:spacing w:after="100" w:afterAutospacing="1" w:line="58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科目代码：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810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 w:line="58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方式：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闭卷</w:t>
            </w:r>
            <w:r>
              <w:rPr>
                <w:rFonts w:eastAsia="仿宋_GB2312"/>
                <w:bCs/>
                <w:sz w:val="28"/>
                <w:szCs w:val="28"/>
              </w:rPr>
              <w:t>笔试</w:t>
            </w:r>
          </w:p>
        </w:tc>
        <w:tc>
          <w:tcPr>
            <w:tcW w:w="2852" w:type="dxa"/>
          </w:tcPr>
          <w:p>
            <w:pPr>
              <w:spacing w:after="100" w:afterAutospacing="1" w:line="58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时长：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180分钟</w:t>
            </w:r>
          </w:p>
        </w:tc>
      </w:tr>
    </w:tbl>
    <w:p>
      <w:pPr>
        <w:spacing w:line="580" w:lineRule="exact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一、</w:t>
      </w:r>
      <w:r>
        <w:rPr>
          <w:rFonts w:hint="eastAsia" w:eastAsia="黑体"/>
          <w:b/>
          <w:bCs/>
          <w:sz w:val="28"/>
          <w:szCs w:val="28"/>
        </w:rPr>
        <w:t>科目</w:t>
      </w:r>
      <w:r>
        <w:rPr>
          <w:rFonts w:eastAsia="黑体"/>
          <w:b/>
          <w:bCs/>
          <w:sz w:val="28"/>
          <w:szCs w:val="28"/>
        </w:rPr>
        <w:t>的总体要求</w:t>
      </w:r>
    </w:p>
    <w:p>
      <w:pPr>
        <w:spacing w:line="58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《管理学原理》是我校管理科学与工程（包括120100和087100）、工商管理学（120200）和农业管理（095137）硕士研究生入学必考的专业基础课。考试目的是测试考生对管理学的</w:t>
      </w:r>
      <w:r>
        <w:rPr>
          <w:rFonts w:ascii="仿宋_GB2312" w:hAnsi="宋体" w:eastAsia="仿宋_GB2312"/>
          <w:sz w:val="28"/>
          <w:szCs w:val="28"/>
        </w:rPr>
        <w:t>基本</w:t>
      </w:r>
      <w:r>
        <w:rPr>
          <w:rFonts w:hint="eastAsia" w:ascii="仿宋_GB2312" w:hAnsi="宋体" w:eastAsia="仿宋_GB2312"/>
          <w:sz w:val="28"/>
          <w:szCs w:val="28"/>
        </w:rPr>
        <w:t>概念、</w:t>
      </w:r>
      <w:r>
        <w:rPr>
          <w:rFonts w:ascii="仿宋_GB2312" w:hAnsi="宋体" w:eastAsia="仿宋_GB2312"/>
          <w:sz w:val="28"/>
          <w:szCs w:val="28"/>
        </w:rPr>
        <w:t>基本理论</w:t>
      </w:r>
      <w:r>
        <w:rPr>
          <w:rFonts w:hint="eastAsia" w:ascii="仿宋_GB2312" w:hAnsi="宋体" w:eastAsia="仿宋_GB2312"/>
          <w:sz w:val="28"/>
          <w:szCs w:val="28"/>
        </w:rPr>
        <w:t>和基本方法的掌握程度，检测考生</w:t>
      </w:r>
      <w:r>
        <w:rPr>
          <w:rFonts w:ascii="仿宋_GB2312" w:hAnsi="宋体" w:eastAsia="仿宋_GB2312"/>
          <w:sz w:val="28"/>
          <w:szCs w:val="28"/>
        </w:rPr>
        <w:t>运用管理学</w:t>
      </w:r>
      <w:r>
        <w:rPr>
          <w:rFonts w:hint="eastAsia" w:ascii="仿宋_GB2312" w:hAnsi="宋体" w:eastAsia="仿宋_GB2312"/>
          <w:sz w:val="28"/>
          <w:szCs w:val="28"/>
        </w:rPr>
        <w:t>基本</w:t>
      </w:r>
      <w:r>
        <w:rPr>
          <w:rFonts w:ascii="仿宋_GB2312" w:hAnsi="宋体" w:eastAsia="仿宋_GB2312"/>
          <w:sz w:val="28"/>
          <w:szCs w:val="28"/>
        </w:rPr>
        <w:t>理论与方法分析和解决实际</w:t>
      </w:r>
      <w:r>
        <w:rPr>
          <w:rFonts w:hint="eastAsia" w:ascii="仿宋_GB2312" w:hAnsi="宋体" w:eastAsia="仿宋_GB2312"/>
          <w:sz w:val="28"/>
          <w:szCs w:val="28"/>
        </w:rPr>
        <w:t>管理</w:t>
      </w:r>
      <w:r>
        <w:rPr>
          <w:rFonts w:ascii="仿宋_GB2312" w:hAnsi="宋体" w:eastAsia="仿宋_GB2312"/>
          <w:sz w:val="28"/>
          <w:szCs w:val="28"/>
        </w:rPr>
        <w:t>问题</w:t>
      </w:r>
      <w:r>
        <w:rPr>
          <w:rFonts w:hint="eastAsia" w:ascii="仿宋_GB2312" w:hAnsi="宋体" w:eastAsia="仿宋_GB2312"/>
          <w:sz w:val="28"/>
          <w:szCs w:val="28"/>
        </w:rPr>
        <w:t>的专业能力、创新意识和研究素质。具体要求：理解</w:t>
      </w:r>
      <w:r>
        <w:rPr>
          <w:rFonts w:ascii="仿宋_GB2312" w:hAnsi="宋体" w:eastAsia="仿宋_GB2312"/>
          <w:sz w:val="28"/>
          <w:szCs w:val="28"/>
        </w:rPr>
        <w:t>管理学</w:t>
      </w:r>
      <w:r>
        <w:rPr>
          <w:rFonts w:hint="eastAsia" w:ascii="仿宋_GB2312" w:hAnsi="宋体" w:eastAsia="仿宋_GB2312"/>
          <w:sz w:val="28"/>
          <w:szCs w:val="28"/>
        </w:rPr>
        <w:t>中的</w:t>
      </w:r>
      <w:r>
        <w:rPr>
          <w:rFonts w:ascii="仿宋_GB2312" w:hAnsi="宋体" w:eastAsia="仿宋_GB2312"/>
          <w:sz w:val="28"/>
          <w:szCs w:val="28"/>
        </w:rPr>
        <w:t>基本概念</w:t>
      </w:r>
      <w:r>
        <w:rPr>
          <w:rFonts w:hint="eastAsia" w:ascii="仿宋_GB2312" w:hAnsi="宋体" w:eastAsia="仿宋_GB2312"/>
          <w:sz w:val="28"/>
          <w:szCs w:val="28"/>
        </w:rPr>
        <w:t>，了解中外管理思想及管理理论发展的历史脉络，系统把握现代管理理论的主要内容，能够辨析管理学中的重要概念、原理和方法，注重</w:t>
      </w:r>
      <w:r>
        <w:rPr>
          <w:rFonts w:ascii="仿宋_GB2312" w:hAnsi="宋体" w:eastAsia="仿宋_GB2312"/>
          <w:sz w:val="28"/>
          <w:szCs w:val="28"/>
        </w:rPr>
        <w:t>理论联系实际</w:t>
      </w:r>
      <w:r>
        <w:rPr>
          <w:rFonts w:hint="eastAsia" w:ascii="仿宋_GB2312" w:hAnsi="宋体" w:eastAsia="仿宋_GB2312"/>
          <w:sz w:val="28"/>
          <w:szCs w:val="28"/>
        </w:rPr>
        <w:t>，具备较强的分析和解决</w:t>
      </w:r>
      <w:r>
        <w:rPr>
          <w:rFonts w:ascii="仿宋_GB2312" w:hAnsi="宋体" w:eastAsia="仿宋_GB2312"/>
          <w:sz w:val="28"/>
          <w:szCs w:val="28"/>
        </w:rPr>
        <w:t>实际管理问题</w:t>
      </w:r>
      <w:r>
        <w:rPr>
          <w:rFonts w:hint="eastAsia" w:ascii="仿宋_GB2312" w:hAnsi="宋体" w:eastAsia="仿宋_GB2312"/>
          <w:sz w:val="28"/>
          <w:szCs w:val="28"/>
        </w:rPr>
        <w:t>的能力</w:t>
      </w:r>
      <w:r>
        <w:rPr>
          <w:rFonts w:ascii="仿宋_GB2312" w:hAnsi="宋体" w:eastAsia="仿宋_GB2312"/>
          <w:sz w:val="28"/>
          <w:szCs w:val="28"/>
        </w:rPr>
        <w:t>。</w:t>
      </w:r>
    </w:p>
    <w:p>
      <w:pPr>
        <w:spacing w:line="580" w:lineRule="exact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二、</w:t>
      </w:r>
      <w:r>
        <w:rPr>
          <w:rFonts w:hint="eastAsia" w:eastAsia="黑体"/>
          <w:b/>
          <w:sz w:val="28"/>
          <w:szCs w:val="28"/>
        </w:rPr>
        <w:t>考核内容与考核要求</w:t>
      </w:r>
    </w:p>
    <w:p>
      <w:pPr>
        <w:spacing w:line="580" w:lineRule="exact"/>
        <w:ind w:firstLine="560" w:firstLineChars="200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《管理学原理》共包含</w:t>
      </w:r>
      <w:r>
        <w:rPr>
          <w:rFonts w:hint="eastAsia" w:ascii="仿宋_GB2312" w:eastAsia="仿宋_GB2312"/>
          <w:sz w:val="28"/>
          <w:szCs w:val="28"/>
        </w:rPr>
        <w:t>管理活动与管理理论、决策与计划、组织设计、领导与沟通、控制</w:t>
      </w:r>
      <w:r>
        <w:rPr>
          <w:rFonts w:hint="eastAsia" w:ascii="仿宋_GB2312" w:hAnsi="宋体" w:eastAsia="仿宋_GB2312"/>
          <w:bCs/>
          <w:sz w:val="28"/>
          <w:szCs w:val="28"/>
        </w:rPr>
        <w:t>五个部分的内容。</w:t>
      </w:r>
    </w:p>
    <w:p>
      <w:pPr>
        <w:spacing w:line="5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1、管理活动与管理理论</w:t>
      </w:r>
    </w:p>
    <w:p>
      <w:pPr>
        <w:spacing w:line="580" w:lineRule="exact"/>
        <w:ind w:firstLine="560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了解</w:t>
      </w:r>
      <w:r>
        <w:rPr>
          <w:rFonts w:ascii="仿宋_GB2312" w:eastAsia="仿宋_GB2312"/>
          <w:bCs/>
          <w:sz w:val="28"/>
          <w:szCs w:val="28"/>
        </w:rPr>
        <w:t>管理</w:t>
      </w:r>
      <w:r>
        <w:rPr>
          <w:rFonts w:hint="eastAsia" w:ascii="仿宋_GB2312" w:eastAsia="仿宋_GB2312"/>
          <w:bCs/>
          <w:sz w:val="28"/>
          <w:szCs w:val="28"/>
        </w:rPr>
        <w:t>的内涵与本质、</w:t>
      </w:r>
      <w:r>
        <w:rPr>
          <w:rFonts w:ascii="仿宋_GB2312" w:eastAsia="仿宋_GB2312"/>
          <w:bCs/>
          <w:sz w:val="28"/>
          <w:szCs w:val="28"/>
        </w:rPr>
        <w:t>管理</w:t>
      </w:r>
      <w:r>
        <w:rPr>
          <w:rFonts w:hint="eastAsia" w:ascii="仿宋_GB2312" w:eastAsia="仿宋_GB2312"/>
          <w:bCs/>
          <w:sz w:val="28"/>
          <w:szCs w:val="28"/>
        </w:rPr>
        <w:t>工作的内容（</w:t>
      </w:r>
      <w:r>
        <w:rPr>
          <w:rFonts w:ascii="仿宋_GB2312" w:eastAsia="仿宋_GB2312"/>
          <w:bCs/>
          <w:sz w:val="28"/>
          <w:szCs w:val="28"/>
        </w:rPr>
        <w:t>职能</w:t>
      </w:r>
      <w:r>
        <w:rPr>
          <w:rFonts w:hint="eastAsia" w:ascii="仿宋_GB2312" w:eastAsia="仿宋_GB2312"/>
          <w:bCs/>
          <w:sz w:val="28"/>
          <w:szCs w:val="28"/>
        </w:rPr>
        <w:t>）</w:t>
      </w:r>
      <w:r>
        <w:rPr>
          <w:rFonts w:ascii="仿宋_GB2312" w:eastAsia="仿宋_GB2312"/>
          <w:bCs/>
          <w:sz w:val="28"/>
          <w:szCs w:val="28"/>
        </w:rPr>
        <w:t>及相互关系，</w:t>
      </w:r>
      <w:r>
        <w:rPr>
          <w:rFonts w:hint="eastAsia" w:ascii="仿宋_GB2312" w:eastAsia="仿宋_GB2312"/>
          <w:bCs/>
          <w:sz w:val="28"/>
          <w:szCs w:val="28"/>
        </w:rPr>
        <w:t>理解管理活动的时代背景；</w:t>
      </w:r>
      <w:r>
        <w:rPr>
          <w:rFonts w:ascii="仿宋_GB2312" w:eastAsia="仿宋_GB2312"/>
          <w:bCs/>
          <w:sz w:val="28"/>
          <w:szCs w:val="28"/>
        </w:rPr>
        <w:t>了解管理</w:t>
      </w:r>
      <w:r>
        <w:rPr>
          <w:rFonts w:hint="eastAsia" w:ascii="仿宋_GB2312" w:eastAsia="仿宋_GB2312"/>
          <w:bCs/>
          <w:sz w:val="28"/>
          <w:szCs w:val="28"/>
        </w:rPr>
        <w:t>理论</w:t>
      </w:r>
      <w:r>
        <w:rPr>
          <w:rFonts w:ascii="仿宋_GB2312" w:eastAsia="仿宋_GB2312"/>
          <w:bCs/>
          <w:sz w:val="28"/>
          <w:szCs w:val="28"/>
        </w:rPr>
        <w:t>产生和</w:t>
      </w:r>
      <w:r>
        <w:rPr>
          <w:rFonts w:hint="eastAsia" w:ascii="仿宋_GB2312" w:eastAsia="仿宋_GB2312"/>
          <w:bCs/>
          <w:sz w:val="28"/>
          <w:szCs w:val="28"/>
        </w:rPr>
        <w:t>演变的过程，理解</w:t>
      </w:r>
      <w:r>
        <w:rPr>
          <w:rFonts w:ascii="仿宋_GB2312" w:eastAsia="仿宋_GB2312"/>
          <w:bCs/>
          <w:sz w:val="28"/>
          <w:szCs w:val="28"/>
        </w:rPr>
        <w:t>管理活动、管理思想与管理理论之间的关系</w:t>
      </w:r>
      <w:r>
        <w:rPr>
          <w:rFonts w:hint="eastAsia" w:ascii="仿宋_GB2312" w:eastAsia="仿宋_GB2312"/>
          <w:bCs/>
          <w:sz w:val="28"/>
          <w:szCs w:val="28"/>
        </w:rPr>
        <w:t>；掌握主要</w:t>
      </w:r>
      <w:r>
        <w:rPr>
          <w:rFonts w:ascii="仿宋_GB2312" w:eastAsia="仿宋_GB2312"/>
          <w:bCs/>
          <w:sz w:val="28"/>
          <w:szCs w:val="28"/>
        </w:rPr>
        <w:t>管理理论</w:t>
      </w:r>
      <w:r>
        <w:rPr>
          <w:rFonts w:hint="eastAsia" w:ascii="仿宋_GB2312" w:eastAsia="仿宋_GB2312"/>
          <w:bCs/>
          <w:sz w:val="28"/>
          <w:szCs w:val="28"/>
        </w:rPr>
        <w:t>流派</w:t>
      </w:r>
      <w:r>
        <w:rPr>
          <w:rFonts w:ascii="仿宋_GB2312" w:eastAsia="仿宋_GB2312"/>
          <w:bCs/>
          <w:sz w:val="28"/>
          <w:szCs w:val="28"/>
        </w:rPr>
        <w:t>的代表人物、</w:t>
      </w:r>
      <w:r>
        <w:rPr>
          <w:rFonts w:hint="eastAsia" w:ascii="仿宋_GB2312" w:eastAsia="仿宋_GB2312"/>
          <w:bCs/>
          <w:sz w:val="28"/>
          <w:szCs w:val="28"/>
        </w:rPr>
        <w:t>理论</w:t>
      </w:r>
      <w:r>
        <w:rPr>
          <w:rFonts w:ascii="仿宋_GB2312" w:eastAsia="仿宋_GB2312"/>
          <w:bCs/>
          <w:sz w:val="28"/>
          <w:szCs w:val="28"/>
        </w:rPr>
        <w:t>内容</w:t>
      </w:r>
      <w:r>
        <w:rPr>
          <w:rFonts w:hint="eastAsia" w:ascii="仿宋_GB2312" w:eastAsia="仿宋_GB2312"/>
          <w:bCs/>
          <w:sz w:val="28"/>
          <w:szCs w:val="28"/>
        </w:rPr>
        <w:t>及其评价。</w:t>
      </w:r>
    </w:p>
    <w:p>
      <w:pPr>
        <w:spacing w:line="5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2、决策与计划</w:t>
      </w:r>
    </w:p>
    <w:p>
      <w:pPr>
        <w:spacing w:line="580" w:lineRule="exact"/>
        <w:ind w:firstLine="560" w:firstLineChars="20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/>
          <w:bCs/>
          <w:sz w:val="28"/>
          <w:szCs w:val="28"/>
        </w:rPr>
        <w:t>了解决策的定义与</w:t>
      </w:r>
      <w:r>
        <w:rPr>
          <w:rFonts w:hint="eastAsia" w:ascii="仿宋_GB2312" w:eastAsia="仿宋_GB2312"/>
          <w:bCs/>
          <w:sz w:val="28"/>
          <w:szCs w:val="28"/>
        </w:rPr>
        <w:t>决策过程</w:t>
      </w:r>
      <w:r>
        <w:rPr>
          <w:rFonts w:ascii="仿宋_GB2312" w:eastAsia="仿宋_GB2312"/>
          <w:bCs/>
          <w:sz w:val="28"/>
          <w:szCs w:val="28"/>
        </w:rPr>
        <w:t>，计划的</w:t>
      </w:r>
      <w:r>
        <w:rPr>
          <w:rFonts w:hint="eastAsia" w:ascii="仿宋_GB2312" w:eastAsia="仿宋_GB2312"/>
          <w:bCs/>
          <w:sz w:val="28"/>
          <w:szCs w:val="28"/>
        </w:rPr>
        <w:t>含义与</w:t>
      </w:r>
      <w:r>
        <w:rPr>
          <w:rFonts w:ascii="仿宋_GB2312" w:eastAsia="仿宋_GB2312"/>
          <w:bCs/>
          <w:sz w:val="28"/>
          <w:szCs w:val="28"/>
        </w:rPr>
        <w:t>性质</w:t>
      </w:r>
      <w:r>
        <w:rPr>
          <w:rFonts w:hint="eastAsia" w:ascii="仿宋_GB2312" w:eastAsia="仿宋_GB2312"/>
          <w:bCs/>
          <w:sz w:val="28"/>
          <w:szCs w:val="28"/>
        </w:rPr>
        <w:t>、计划类型与编制过程；理解</w:t>
      </w:r>
      <w:r>
        <w:rPr>
          <w:rFonts w:ascii="仿宋_GB2312" w:eastAsia="仿宋_GB2312"/>
          <w:bCs/>
          <w:sz w:val="28"/>
          <w:szCs w:val="28"/>
        </w:rPr>
        <w:t>决策与计划的逻辑关系</w:t>
      </w:r>
      <w:r>
        <w:rPr>
          <w:rFonts w:hint="eastAsia" w:ascii="仿宋_GB2312" w:eastAsia="仿宋_GB2312"/>
          <w:bCs/>
          <w:sz w:val="28"/>
          <w:szCs w:val="28"/>
        </w:rPr>
        <w:t>，理解“管理就是决策”的观点</w:t>
      </w:r>
      <w:r>
        <w:rPr>
          <w:rFonts w:ascii="仿宋_GB2312" w:eastAsia="仿宋_GB2312"/>
          <w:bCs/>
          <w:sz w:val="28"/>
          <w:szCs w:val="28"/>
        </w:rPr>
        <w:t>，</w:t>
      </w:r>
      <w:r>
        <w:rPr>
          <w:rFonts w:hint="eastAsia" w:ascii="仿宋_GB2312" w:eastAsia="仿宋_GB2312"/>
          <w:bCs/>
          <w:sz w:val="28"/>
          <w:szCs w:val="28"/>
        </w:rPr>
        <w:t>决策</w:t>
      </w:r>
      <w:r>
        <w:rPr>
          <w:rFonts w:ascii="仿宋_GB2312" w:eastAsia="仿宋_GB2312"/>
          <w:bCs/>
          <w:sz w:val="28"/>
          <w:szCs w:val="28"/>
        </w:rPr>
        <w:t>的</w:t>
      </w:r>
      <w:r>
        <w:rPr>
          <w:rFonts w:hint="eastAsia" w:ascii="仿宋_GB2312" w:eastAsia="仿宋_GB2312"/>
          <w:bCs/>
          <w:sz w:val="28"/>
          <w:szCs w:val="28"/>
        </w:rPr>
        <w:t>类型与特征，决策的</w:t>
      </w:r>
      <w:r>
        <w:rPr>
          <w:rFonts w:ascii="仿宋_GB2312" w:eastAsia="仿宋_GB2312"/>
          <w:bCs/>
          <w:sz w:val="28"/>
          <w:szCs w:val="28"/>
        </w:rPr>
        <w:t>满意原则</w:t>
      </w:r>
      <w:r>
        <w:rPr>
          <w:rFonts w:hint="eastAsia" w:ascii="仿宋_GB2312" w:eastAsia="仿宋_GB2312"/>
          <w:bCs/>
          <w:sz w:val="28"/>
          <w:szCs w:val="28"/>
        </w:rPr>
        <w:t>；掌握组织内外部环境分析的方法，</w:t>
      </w:r>
      <w:r>
        <w:rPr>
          <w:rFonts w:ascii="仿宋_GB2312" w:eastAsia="仿宋_GB2312"/>
          <w:bCs/>
          <w:sz w:val="28"/>
          <w:szCs w:val="28"/>
        </w:rPr>
        <w:t>各种决策方法的基本思想与优缺点</w:t>
      </w:r>
      <w:r>
        <w:rPr>
          <w:rFonts w:hint="eastAsia" w:ascii="仿宋_GB2312" w:eastAsia="仿宋_GB2312"/>
          <w:bCs/>
          <w:sz w:val="28"/>
          <w:szCs w:val="28"/>
        </w:rPr>
        <w:t>，计划的组织与实施方法</w:t>
      </w:r>
      <w:r>
        <w:rPr>
          <w:rFonts w:ascii="仿宋_GB2312" w:eastAsia="仿宋_GB2312"/>
          <w:bCs/>
          <w:sz w:val="28"/>
          <w:szCs w:val="28"/>
        </w:rPr>
        <w:t>。</w:t>
      </w:r>
    </w:p>
    <w:p>
      <w:pPr>
        <w:spacing w:line="5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3、组织设计</w:t>
      </w:r>
    </w:p>
    <w:p>
      <w:pPr>
        <w:spacing w:line="5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bCs/>
          <w:sz w:val="28"/>
          <w:szCs w:val="28"/>
        </w:rPr>
        <w:t>了解组织的定义</w:t>
      </w:r>
      <w:r>
        <w:rPr>
          <w:rFonts w:hint="eastAsia" w:ascii="仿宋_GB2312" w:eastAsia="仿宋_GB2312"/>
          <w:bCs/>
          <w:sz w:val="28"/>
          <w:szCs w:val="28"/>
        </w:rPr>
        <w:t>与分类</w:t>
      </w:r>
      <w:r>
        <w:rPr>
          <w:rFonts w:ascii="仿宋_GB2312" w:eastAsia="仿宋_GB2312"/>
          <w:bCs/>
          <w:sz w:val="28"/>
          <w:szCs w:val="28"/>
        </w:rPr>
        <w:t>，</w:t>
      </w:r>
      <w:r>
        <w:rPr>
          <w:rFonts w:hint="eastAsia" w:ascii="仿宋_GB2312" w:eastAsia="仿宋_GB2312"/>
          <w:bCs/>
          <w:sz w:val="28"/>
          <w:szCs w:val="28"/>
        </w:rPr>
        <w:t>组织设计的影响因素和基本原则；理解正式组织与非正式组织的区别与联系，组织部门划分的主要形式，管理</w:t>
      </w:r>
      <w:r>
        <w:rPr>
          <w:rFonts w:ascii="仿宋_GB2312" w:eastAsia="仿宋_GB2312"/>
          <w:bCs/>
          <w:sz w:val="28"/>
          <w:szCs w:val="28"/>
        </w:rPr>
        <w:t>幅度与层级</w:t>
      </w:r>
      <w:r>
        <w:rPr>
          <w:rFonts w:hint="eastAsia" w:ascii="仿宋_GB2312" w:eastAsia="仿宋_GB2312"/>
          <w:bCs/>
          <w:sz w:val="28"/>
          <w:szCs w:val="28"/>
        </w:rPr>
        <w:t>的关系，</w:t>
      </w:r>
      <w:r>
        <w:rPr>
          <w:rFonts w:ascii="仿宋_GB2312" w:eastAsia="仿宋_GB2312"/>
          <w:bCs/>
          <w:sz w:val="28"/>
          <w:szCs w:val="28"/>
        </w:rPr>
        <w:t>集权与分权</w:t>
      </w:r>
      <w:r>
        <w:rPr>
          <w:rFonts w:hint="eastAsia" w:ascii="仿宋_GB2312" w:eastAsia="仿宋_GB2312"/>
          <w:bCs/>
          <w:sz w:val="28"/>
          <w:szCs w:val="28"/>
        </w:rPr>
        <w:t>的</w:t>
      </w:r>
      <w:r>
        <w:rPr>
          <w:rFonts w:ascii="仿宋_GB2312" w:eastAsia="仿宋_GB2312"/>
          <w:bCs/>
          <w:sz w:val="28"/>
          <w:szCs w:val="28"/>
        </w:rPr>
        <w:t>区别和联系</w:t>
      </w:r>
      <w:r>
        <w:rPr>
          <w:rFonts w:hint="eastAsia" w:ascii="仿宋_GB2312" w:eastAsia="仿宋_GB2312"/>
          <w:bCs/>
          <w:sz w:val="28"/>
          <w:szCs w:val="28"/>
        </w:rPr>
        <w:t>；掌握常见</w:t>
      </w:r>
      <w:r>
        <w:rPr>
          <w:rFonts w:ascii="仿宋_GB2312" w:eastAsia="仿宋_GB2312"/>
          <w:bCs/>
          <w:sz w:val="28"/>
          <w:szCs w:val="28"/>
        </w:rPr>
        <w:t>的组织结构形式</w:t>
      </w:r>
      <w:r>
        <w:rPr>
          <w:rFonts w:hint="eastAsia" w:ascii="仿宋_GB2312" w:eastAsia="仿宋_GB2312"/>
          <w:bCs/>
          <w:sz w:val="28"/>
          <w:szCs w:val="28"/>
        </w:rPr>
        <w:t>、</w:t>
      </w:r>
      <w:r>
        <w:rPr>
          <w:rFonts w:ascii="仿宋_GB2312" w:eastAsia="仿宋_GB2312"/>
          <w:bCs/>
          <w:sz w:val="28"/>
          <w:szCs w:val="28"/>
        </w:rPr>
        <w:t>优缺点</w:t>
      </w:r>
      <w:r>
        <w:rPr>
          <w:rFonts w:hint="eastAsia" w:ascii="仿宋_GB2312" w:eastAsia="仿宋_GB2312"/>
          <w:bCs/>
          <w:sz w:val="28"/>
          <w:szCs w:val="28"/>
        </w:rPr>
        <w:t>以及</w:t>
      </w:r>
      <w:r>
        <w:rPr>
          <w:rFonts w:ascii="仿宋_GB2312" w:eastAsia="仿宋_GB2312"/>
          <w:bCs/>
          <w:sz w:val="28"/>
          <w:szCs w:val="28"/>
        </w:rPr>
        <w:t>适用范围</w:t>
      </w:r>
      <w:r>
        <w:rPr>
          <w:rFonts w:hint="eastAsia" w:ascii="仿宋_GB2312" w:eastAsia="仿宋_GB2312"/>
          <w:bCs/>
          <w:sz w:val="28"/>
          <w:szCs w:val="28"/>
        </w:rPr>
        <w:t>，能根据实际情况判断选择适当的组织结构形式。</w:t>
      </w:r>
    </w:p>
    <w:p>
      <w:pPr>
        <w:spacing w:line="5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4、领导与沟通</w:t>
      </w:r>
    </w:p>
    <w:p>
      <w:pPr>
        <w:spacing w:line="580" w:lineRule="exact"/>
        <w:ind w:firstLine="560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了解领导的含义，理解</w:t>
      </w:r>
      <w:r>
        <w:rPr>
          <w:rFonts w:ascii="仿宋_GB2312" w:eastAsia="仿宋_GB2312"/>
          <w:bCs/>
          <w:sz w:val="28"/>
          <w:szCs w:val="28"/>
        </w:rPr>
        <w:t>领导与管理的联系与区别</w:t>
      </w:r>
      <w:r>
        <w:rPr>
          <w:rFonts w:hint="eastAsia" w:ascii="仿宋_GB2312" w:eastAsia="仿宋_GB2312"/>
          <w:bCs/>
          <w:sz w:val="28"/>
          <w:szCs w:val="28"/>
        </w:rPr>
        <w:t>、</w:t>
      </w:r>
      <w:r>
        <w:rPr>
          <w:rFonts w:ascii="仿宋_GB2312" w:eastAsia="仿宋_GB2312"/>
          <w:bCs/>
          <w:sz w:val="28"/>
          <w:szCs w:val="28"/>
        </w:rPr>
        <w:t>领导</w:t>
      </w:r>
      <w:r>
        <w:rPr>
          <w:rFonts w:hint="eastAsia" w:ascii="仿宋_GB2312" w:eastAsia="仿宋_GB2312"/>
          <w:bCs/>
          <w:sz w:val="28"/>
          <w:szCs w:val="28"/>
        </w:rPr>
        <w:t>权力的来源与风格类型，掌握领导特质理论、行为理论与情景理论；了解</w:t>
      </w:r>
      <w:r>
        <w:rPr>
          <w:rFonts w:ascii="仿宋_GB2312" w:eastAsia="仿宋_GB2312"/>
          <w:bCs/>
          <w:sz w:val="28"/>
          <w:szCs w:val="28"/>
        </w:rPr>
        <w:t>激励的</w:t>
      </w:r>
      <w:r>
        <w:rPr>
          <w:rFonts w:hint="eastAsia" w:ascii="仿宋_GB2312" w:eastAsia="仿宋_GB2312"/>
          <w:bCs/>
          <w:sz w:val="28"/>
          <w:szCs w:val="28"/>
        </w:rPr>
        <w:t>基本</w:t>
      </w:r>
      <w:r>
        <w:rPr>
          <w:rFonts w:ascii="仿宋_GB2312" w:eastAsia="仿宋_GB2312"/>
          <w:bCs/>
          <w:sz w:val="28"/>
          <w:szCs w:val="28"/>
        </w:rPr>
        <w:t>原理</w:t>
      </w:r>
      <w:r>
        <w:rPr>
          <w:rFonts w:hint="eastAsia" w:ascii="仿宋_GB2312" w:eastAsia="仿宋_GB2312"/>
          <w:bCs/>
          <w:sz w:val="28"/>
          <w:szCs w:val="28"/>
        </w:rPr>
        <w:t>，掌握激励内容理论、过程理论与强化理论的主要内容。能根据实际环境，</w:t>
      </w:r>
      <w:r>
        <w:rPr>
          <w:rFonts w:ascii="仿宋_GB2312" w:eastAsia="仿宋_GB2312"/>
          <w:bCs/>
          <w:sz w:val="28"/>
          <w:szCs w:val="28"/>
        </w:rPr>
        <w:t>对某种具体的领导方式加以应用</w:t>
      </w:r>
      <w:r>
        <w:rPr>
          <w:rFonts w:hint="eastAsia" w:ascii="仿宋_GB2312" w:eastAsia="仿宋_GB2312"/>
          <w:bCs/>
          <w:sz w:val="28"/>
          <w:szCs w:val="28"/>
        </w:rPr>
        <w:t>；</w:t>
      </w:r>
      <w:r>
        <w:rPr>
          <w:rFonts w:ascii="仿宋_GB2312" w:eastAsia="仿宋_GB2312"/>
          <w:bCs/>
          <w:sz w:val="28"/>
          <w:szCs w:val="28"/>
        </w:rPr>
        <w:t>有效识别实践中</w:t>
      </w:r>
      <w:r>
        <w:rPr>
          <w:rFonts w:hint="eastAsia" w:ascii="仿宋_GB2312" w:eastAsia="仿宋_GB2312"/>
          <w:bCs/>
          <w:sz w:val="28"/>
          <w:szCs w:val="28"/>
        </w:rPr>
        <w:t>的</w:t>
      </w:r>
      <w:r>
        <w:rPr>
          <w:rFonts w:ascii="仿宋_GB2312" w:eastAsia="仿宋_GB2312"/>
          <w:bCs/>
          <w:sz w:val="28"/>
          <w:szCs w:val="28"/>
        </w:rPr>
        <w:t>激励</w:t>
      </w:r>
      <w:r>
        <w:rPr>
          <w:rFonts w:hint="eastAsia" w:ascii="仿宋_GB2312" w:eastAsia="仿宋_GB2312"/>
          <w:bCs/>
          <w:sz w:val="28"/>
          <w:szCs w:val="28"/>
        </w:rPr>
        <w:t>问题，灵活运用相关理论进行分析。</w:t>
      </w:r>
    </w:p>
    <w:p>
      <w:pPr>
        <w:spacing w:line="580" w:lineRule="exact"/>
        <w:ind w:firstLine="560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了解沟通的含义与功能，沟通的基本过程与类型；理解沟通的障碍与克服沟通障碍的策略；能结合不同沟通方式，分析沟通在组织管理中的作用。</w:t>
      </w:r>
    </w:p>
    <w:p>
      <w:pPr>
        <w:spacing w:line="5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5、控制</w:t>
      </w:r>
    </w:p>
    <w:p>
      <w:pPr>
        <w:spacing w:line="580" w:lineRule="exact"/>
        <w:ind w:firstLine="560" w:firstLineChars="20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/>
          <w:bCs/>
          <w:sz w:val="28"/>
          <w:szCs w:val="28"/>
        </w:rPr>
        <w:t>了解</w:t>
      </w:r>
      <w:r>
        <w:rPr>
          <w:rFonts w:hint="eastAsia" w:ascii="仿宋_GB2312" w:eastAsia="仿宋_GB2312"/>
          <w:bCs/>
          <w:sz w:val="28"/>
          <w:szCs w:val="28"/>
        </w:rPr>
        <w:t>控制的基本类型、控制的过程，掌握</w:t>
      </w:r>
      <w:r>
        <w:rPr>
          <w:rFonts w:ascii="仿宋_GB2312" w:eastAsia="仿宋_GB2312"/>
          <w:bCs/>
          <w:sz w:val="28"/>
          <w:szCs w:val="28"/>
        </w:rPr>
        <w:t>控制</w:t>
      </w:r>
      <w:r>
        <w:rPr>
          <w:rFonts w:hint="eastAsia" w:ascii="仿宋_GB2312" w:eastAsia="仿宋_GB2312"/>
          <w:bCs/>
          <w:sz w:val="28"/>
          <w:szCs w:val="28"/>
        </w:rPr>
        <w:t>的系统组成、控制的原则，了解主要的</w:t>
      </w:r>
      <w:r>
        <w:rPr>
          <w:rFonts w:ascii="仿宋_GB2312" w:eastAsia="仿宋_GB2312"/>
          <w:bCs/>
          <w:sz w:val="28"/>
          <w:szCs w:val="28"/>
        </w:rPr>
        <w:t>控制</w:t>
      </w:r>
      <w:r>
        <w:rPr>
          <w:rFonts w:hint="eastAsia" w:ascii="仿宋_GB2312" w:eastAsia="仿宋_GB2312"/>
          <w:bCs/>
          <w:sz w:val="28"/>
          <w:szCs w:val="28"/>
        </w:rPr>
        <w:t>方法与技术，及其在管理活动中的应用</w:t>
      </w:r>
      <w:r>
        <w:rPr>
          <w:rFonts w:ascii="仿宋_GB2312" w:eastAsia="仿宋_GB2312"/>
          <w:bCs/>
          <w:sz w:val="28"/>
          <w:szCs w:val="28"/>
        </w:rPr>
        <w:t>。</w:t>
      </w:r>
    </w:p>
    <w:p>
      <w:pPr>
        <w:pStyle w:val="2"/>
        <w:spacing w:line="580" w:lineRule="exact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三、题型</w:t>
      </w:r>
      <w:r>
        <w:rPr>
          <w:rFonts w:hint="eastAsia" w:eastAsia="黑体"/>
          <w:b/>
          <w:sz w:val="28"/>
          <w:szCs w:val="28"/>
        </w:rPr>
        <w:t>结构</w:t>
      </w:r>
    </w:p>
    <w:p>
      <w:pPr>
        <w:spacing w:line="58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考试满分150分，其中：论述题80分、案例分析题70分。</w:t>
      </w:r>
    </w:p>
    <w:p>
      <w:pPr>
        <w:pStyle w:val="2"/>
        <w:spacing w:line="240" w:lineRule="auto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四、</w:t>
      </w:r>
      <w:r>
        <w:rPr>
          <w:rFonts w:hint="eastAsia" w:eastAsia="黑体"/>
          <w:b/>
          <w:sz w:val="28"/>
          <w:szCs w:val="28"/>
        </w:rPr>
        <w:t>参考书目</w:t>
      </w:r>
    </w:p>
    <w:p>
      <w:pPr>
        <w:spacing w:line="5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《管理学》</w:t>
      </w:r>
      <w:r>
        <w:rPr>
          <w:rFonts w:hint="eastAsia" w:ascii="仿宋_GB2312" w:eastAsia="仿宋_GB2312"/>
          <w:sz w:val="28"/>
          <w:szCs w:val="28"/>
        </w:rPr>
        <w:t>（</w:t>
      </w:r>
      <w:r>
        <w:rPr>
          <w:rFonts w:ascii="仿宋_GB2312" w:eastAsia="仿宋_GB2312"/>
          <w:sz w:val="28"/>
          <w:szCs w:val="28"/>
        </w:rPr>
        <w:t>马工程教材</w:t>
      </w:r>
      <w:r>
        <w:rPr>
          <w:rFonts w:hint="eastAsia" w:ascii="仿宋_GB2312" w:eastAsia="仿宋_GB2312"/>
          <w:sz w:val="28"/>
          <w:szCs w:val="28"/>
        </w:rPr>
        <w:t>）第一版，陈传明主编，</w:t>
      </w:r>
      <w:r>
        <w:rPr>
          <w:rFonts w:ascii="仿宋_GB2312" w:eastAsia="仿宋_GB2312"/>
          <w:sz w:val="28"/>
          <w:szCs w:val="28"/>
        </w:rPr>
        <w:t>高等教育出版社</w:t>
      </w:r>
      <w:r>
        <w:rPr>
          <w:rFonts w:hint="eastAsia" w:ascii="仿宋_GB2312" w:eastAsia="仿宋_GB2312"/>
          <w:sz w:val="28"/>
          <w:szCs w:val="28"/>
        </w:rPr>
        <w:t>，2019年1月。</w:t>
      </w:r>
    </w:p>
    <w:sectPr>
      <w:pgSz w:w="11906" w:h="16838"/>
      <w:pgMar w:top="1134" w:right="1418" w:bottom="1134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hjZTJhNTY3NjJhN2VhNWEyN2IyMmE1NDQxZTQ4MDMifQ=="/>
  </w:docVars>
  <w:rsids>
    <w:rsidRoot w:val="00733DEA"/>
    <w:rsid w:val="0001511F"/>
    <w:rsid w:val="0003671C"/>
    <w:rsid w:val="00064B09"/>
    <w:rsid w:val="00074D05"/>
    <w:rsid w:val="000840BA"/>
    <w:rsid w:val="00097109"/>
    <w:rsid w:val="000A35B3"/>
    <w:rsid w:val="000C0ACD"/>
    <w:rsid w:val="000D4AAC"/>
    <w:rsid w:val="000F3A51"/>
    <w:rsid w:val="000F6DEB"/>
    <w:rsid w:val="00106E8A"/>
    <w:rsid w:val="00164245"/>
    <w:rsid w:val="001A4ADD"/>
    <w:rsid w:val="001F3906"/>
    <w:rsid w:val="001F6AEA"/>
    <w:rsid w:val="00204709"/>
    <w:rsid w:val="00206C56"/>
    <w:rsid w:val="002116CA"/>
    <w:rsid w:val="0025099D"/>
    <w:rsid w:val="00255B4D"/>
    <w:rsid w:val="00263EEE"/>
    <w:rsid w:val="00272509"/>
    <w:rsid w:val="002742AA"/>
    <w:rsid w:val="002C40D1"/>
    <w:rsid w:val="002D45B3"/>
    <w:rsid w:val="002D47FB"/>
    <w:rsid w:val="003177B3"/>
    <w:rsid w:val="00334F5A"/>
    <w:rsid w:val="00370A17"/>
    <w:rsid w:val="00371249"/>
    <w:rsid w:val="003A7E26"/>
    <w:rsid w:val="003B681A"/>
    <w:rsid w:val="003F6C88"/>
    <w:rsid w:val="00413F2A"/>
    <w:rsid w:val="00433A0A"/>
    <w:rsid w:val="00456690"/>
    <w:rsid w:val="00462E45"/>
    <w:rsid w:val="0048227C"/>
    <w:rsid w:val="00497799"/>
    <w:rsid w:val="004A0060"/>
    <w:rsid w:val="004A0D91"/>
    <w:rsid w:val="004C054E"/>
    <w:rsid w:val="004D1397"/>
    <w:rsid w:val="00514575"/>
    <w:rsid w:val="00516C52"/>
    <w:rsid w:val="00553B81"/>
    <w:rsid w:val="00560F9C"/>
    <w:rsid w:val="005A25D6"/>
    <w:rsid w:val="005A66C0"/>
    <w:rsid w:val="005B4546"/>
    <w:rsid w:val="005F091A"/>
    <w:rsid w:val="00603BFE"/>
    <w:rsid w:val="006372C0"/>
    <w:rsid w:val="0064096D"/>
    <w:rsid w:val="00650A41"/>
    <w:rsid w:val="00681739"/>
    <w:rsid w:val="00685163"/>
    <w:rsid w:val="006A0526"/>
    <w:rsid w:val="006A2159"/>
    <w:rsid w:val="006C43F8"/>
    <w:rsid w:val="006E0917"/>
    <w:rsid w:val="006E1373"/>
    <w:rsid w:val="006F2027"/>
    <w:rsid w:val="006F5D0C"/>
    <w:rsid w:val="006F76D8"/>
    <w:rsid w:val="007108C6"/>
    <w:rsid w:val="00733DEA"/>
    <w:rsid w:val="0074709D"/>
    <w:rsid w:val="00747C52"/>
    <w:rsid w:val="00757869"/>
    <w:rsid w:val="007633C3"/>
    <w:rsid w:val="00766AEB"/>
    <w:rsid w:val="00774993"/>
    <w:rsid w:val="00775972"/>
    <w:rsid w:val="00785918"/>
    <w:rsid w:val="007A7FBF"/>
    <w:rsid w:val="007E1FCC"/>
    <w:rsid w:val="007F04DD"/>
    <w:rsid w:val="007F682F"/>
    <w:rsid w:val="00800BDC"/>
    <w:rsid w:val="00803996"/>
    <w:rsid w:val="00831209"/>
    <w:rsid w:val="008A236B"/>
    <w:rsid w:val="008A7912"/>
    <w:rsid w:val="008F4E89"/>
    <w:rsid w:val="0091189C"/>
    <w:rsid w:val="00921300"/>
    <w:rsid w:val="00941FA2"/>
    <w:rsid w:val="00947CB6"/>
    <w:rsid w:val="009A2013"/>
    <w:rsid w:val="009B7A14"/>
    <w:rsid w:val="009D313E"/>
    <w:rsid w:val="00A02BAA"/>
    <w:rsid w:val="00A07BAA"/>
    <w:rsid w:val="00A12398"/>
    <w:rsid w:val="00A14948"/>
    <w:rsid w:val="00A26D22"/>
    <w:rsid w:val="00A311E3"/>
    <w:rsid w:val="00A42448"/>
    <w:rsid w:val="00A47EC4"/>
    <w:rsid w:val="00A51308"/>
    <w:rsid w:val="00A565FB"/>
    <w:rsid w:val="00A639F7"/>
    <w:rsid w:val="00A83B92"/>
    <w:rsid w:val="00AC05F0"/>
    <w:rsid w:val="00AC4BD5"/>
    <w:rsid w:val="00AE4211"/>
    <w:rsid w:val="00AE777C"/>
    <w:rsid w:val="00AF1E4B"/>
    <w:rsid w:val="00B13699"/>
    <w:rsid w:val="00B237C0"/>
    <w:rsid w:val="00B34201"/>
    <w:rsid w:val="00B35001"/>
    <w:rsid w:val="00B47A12"/>
    <w:rsid w:val="00B54544"/>
    <w:rsid w:val="00B60737"/>
    <w:rsid w:val="00B65D9C"/>
    <w:rsid w:val="00B71B87"/>
    <w:rsid w:val="00B779B4"/>
    <w:rsid w:val="00B8387E"/>
    <w:rsid w:val="00BD0ABF"/>
    <w:rsid w:val="00C41DD1"/>
    <w:rsid w:val="00C47BF3"/>
    <w:rsid w:val="00C54B36"/>
    <w:rsid w:val="00C6281F"/>
    <w:rsid w:val="00C648A2"/>
    <w:rsid w:val="00C91D12"/>
    <w:rsid w:val="00CB0FC4"/>
    <w:rsid w:val="00CC27FD"/>
    <w:rsid w:val="00CD13AE"/>
    <w:rsid w:val="00CD2A9C"/>
    <w:rsid w:val="00CE71C1"/>
    <w:rsid w:val="00D962F2"/>
    <w:rsid w:val="00DB7B76"/>
    <w:rsid w:val="00DB7E00"/>
    <w:rsid w:val="00E1493E"/>
    <w:rsid w:val="00E50E38"/>
    <w:rsid w:val="00E703C2"/>
    <w:rsid w:val="00E762B3"/>
    <w:rsid w:val="00E76557"/>
    <w:rsid w:val="00E9776E"/>
    <w:rsid w:val="00EB3742"/>
    <w:rsid w:val="00EC36CF"/>
    <w:rsid w:val="00EC37D0"/>
    <w:rsid w:val="00EE2550"/>
    <w:rsid w:val="00EF4897"/>
    <w:rsid w:val="00F0506A"/>
    <w:rsid w:val="00F10726"/>
    <w:rsid w:val="00F1647B"/>
    <w:rsid w:val="00F242D0"/>
    <w:rsid w:val="00F56161"/>
    <w:rsid w:val="00F577E4"/>
    <w:rsid w:val="00F806CA"/>
    <w:rsid w:val="00F936EC"/>
    <w:rsid w:val="00FE04A2"/>
    <w:rsid w:val="0C8A49FC"/>
    <w:rsid w:val="2FF7213D"/>
    <w:rsid w:val="5D790EE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spacing w:line="360" w:lineRule="auto"/>
    </w:pPr>
    <w:rPr>
      <w:sz w:val="24"/>
      <w:szCs w:val="20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9">
    <w:name w:val="正文文本 字符"/>
    <w:basedOn w:val="6"/>
    <w:link w:val="2"/>
    <w:qFormat/>
    <w:uiPriority w:val="0"/>
    <w:rPr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170</Words>
  <Characters>975</Characters>
  <Lines>8</Lines>
  <Paragraphs>2</Paragraphs>
  <TotalTime>97</TotalTime>
  <ScaleCrop>false</ScaleCrop>
  <LinksUpToDate>false</LinksUpToDate>
  <CharactersWithSpaces>1143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2017-09-18T02:35:00Z</dcterms:created>
  <dc:creator>微软用户</dc:creator>
  <cp:lastModifiedBy>ydp</cp:lastModifiedBy>
  <cp:lastPrinted>2021-09-16T07:09:00Z</cp:lastPrinted>
  <dcterms:modified xsi:type="dcterms:W3CDTF">2023-09-27T08:12:50Z</dcterms:modified>
  <dc:title>2016年硕士研究生入学考试自命题科目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3898A6772FAF41149EA386BF1CC8A6E6_12</vt:lpwstr>
  </property>
</Properties>
</file>